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F69AB" w14:textId="77777777" w:rsidR="000918A3" w:rsidRDefault="000918A3" w:rsidP="000918A3">
      <w:pPr>
        <w:spacing w:after="0" w:line="240" w:lineRule="auto"/>
        <w:rPr>
          <w:rFonts w:ascii="Calibri" w:hAnsi="Calibri"/>
          <w:b/>
          <w:color w:val="16254C"/>
          <w:sz w:val="40"/>
          <w:szCs w:val="40"/>
          <w:lang w:val="en-GB"/>
        </w:rPr>
      </w:pPr>
    </w:p>
    <w:p w14:paraId="157972EC" w14:textId="2830A09B" w:rsidR="007F7884" w:rsidRPr="0023689D" w:rsidRDefault="007F7884" w:rsidP="000918A3">
      <w:pPr>
        <w:rPr>
          <w:rFonts w:ascii="Calibri" w:hAnsi="Calibri"/>
          <w:b/>
          <w:color w:val="16254C"/>
          <w:sz w:val="44"/>
          <w:szCs w:val="44"/>
          <w:lang w:val="en-GB"/>
        </w:rPr>
      </w:pPr>
      <w:r w:rsidRPr="0023689D">
        <w:rPr>
          <w:rFonts w:ascii="Calibri" w:hAnsi="Calibri"/>
          <w:b/>
          <w:color w:val="16254C"/>
          <w:sz w:val="44"/>
          <w:szCs w:val="44"/>
          <w:lang w:val="en-GB"/>
        </w:rPr>
        <w:t>High Performing Teams</w:t>
      </w:r>
    </w:p>
    <w:p w14:paraId="5D43A46A" w14:textId="6C8E2635" w:rsidR="00A25E24" w:rsidRDefault="00D66151" w:rsidP="006D0606">
      <w:pPr>
        <w:jc w:val="both"/>
        <w:rPr>
          <w:sz w:val="24"/>
          <w:szCs w:val="24"/>
        </w:rPr>
      </w:pPr>
      <w:r>
        <w:rPr>
          <w:noProof/>
          <w:lang w:val="en-US"/>
        </w:rPr>
        <w:drawing>
          <wp:anchor distT="0" distB="0" distL="114300" distR="114300" simplePos="0" relativeHeight="251676160" behindDoc="1" locked="0" layoutInCell="1" allowOverlap="1" wp14:anchorId="0F787E58" wp14:editId="5B50AFFC">
            <wp:simplePos x="0" y="0"/>
            <wp:positionH relativeFrom="margin">
              <wp:posOffset>3409950</wp:posOffset>
            </wp:positionH>
            <wp:positionV relativeFrom="paragraph">
              <wp:posOffset>10795</wp:posOffset>
            </wp:positionV>
            <wp:extent cx="2771775" cy="1952625"/>
            <wp:effectExtent l="0" t="0" r="9525" b="9525"/>
            <wp:wrapTight wrapText="bothSides">
              <wp:wrapPolygon edited="0">
                <wp:start x="0" y="0"/>
                <wp:lineTo x="0" y="21495"/>
                <wp:lineTo x="21526" y="21495"/>
                <wp:lineTo x="21526" y="0"/>
                <wp:lineTo x="0" y="0"/>
              </wp:wrapPolygon>
            </wp:wrapTight>
            <wp:docPr id="6" name="Picture 6" descr="12 Primary Practices of High Performance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Primary Practices of High Performance Teams"/>
                    <pic:cNvPicPr>
                      <a:picLocks noChangeAspect="1" noChangeArrowheads="1"/>
                    </pic:cNvPicPr>
                  </pic:nvPicPr>
                  <pic:blipFill rotWithShape="1">
                    <a:blip r:embed="rId7">
                      <a:extLst>
                        <a:ext uri="{28A0092B-C50C-407E-A947-70E740481C1C}">
                          <a14:useLocalDpi xmlns:a14="http://schemas.microsoft.com/office/drawing/2010/main" val="0"/>
                        </a:ext>
                      </a:extLst>
                    </a:blip>
                    <a:srcRect l="16106" r="4459" b="5093"/>
                    <a:stretch/>
                  </pic:blipFill>
                  <pic:spPr bwMode="auto">
                    <a:xfrm>
                      <a:off x="0" y="0"/>
                      <a:ext cx="2771775" cy="1952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5E24" w:rsidRPr="00E51822">
        <w:rPr>
          <w:sz w:val="24"/>
          <w:szCs w:val="24"/>
        </w:rPr>
        <w:t>The idea of a High Performing Team is not new.  We have all been part of one at some stage of our lives</w:t>
      </w:r>
      <w:r w:rsidR="00A25E24">
        <w:rPr>
          <w:sz w:val="24"/>
          <w:szCs w:val="24"/>
        </w:rPr>
        <w:t>, where</w:t>
      </w:r>
      <w:r w:rsidR="00A25E24" w:rsidRPr="00E51822">
        <w:rPr>
          <w:sz w:val="24"/>
          <w:szCs w:val="24"/>
        </w:rPr>
        <w:t xml:space="preserve"> excellent results ‘just happen’; </w:t>
      </w:r>
      <w:r w:rsidR="00A25E24">
        <w:rPr>
          <w:sz w:val="24"/>
          <w:szCs w:val="24"/>
        </w:rPr>
        <w:t xml:space="preserve">we </w:t>
      </w:r>
      <w:r w:rsidR="00A25E24" w:rsidRPr="00E51822">
        <w:rPr>
          <w:sz w:val="24"/>
          <w:szCs w:val="24"/>
        </w:rPr>
        <w:t xml:space="preserve">love going to work </w:t>
      </w:r>
      <w:r w:rsidR="00A25E24">
        <w:rPr>
          <w:sz w:val="24"/>
          <w:szCs w:val="24"/>
        </w:rPr>
        <w:t>as everyone in this</w:t>
      </w:r>
      <w:r w:rsidR="00A25E24" w:rsidRPr="00E51822">
        <w:rPr>
          <w:sz w:val="24"/>
          <w:szCs w:val="24"/>
        </w:rPr>
        <w:t xml:space="preserve"> ‘harmonious dream team’ is dedicated and focused on the end result.</w:t>
      </w:r>
    </w:p>
    <w:p w14:paraId="5C08BA4F" w14:textId="6F62730F" w:rsidR="0099710F" w:rsidRDefault="00A25E24" w:rsidP="006D0606">
      <w:pPr>
        <w:jc w:val="both"/>
        <w:rPr>
          <w:sz w:val="24"/>
          <w:szCs w:val="24"/>
        </w:rPr>
      </w:pPr>
      <w:r>
        <w:rPr>
          <w:sz w:val="24"/>
          <w:szCs w:val="24"/>
        </w:rPr>
        <w:t xml:space="preserve">Achieving this highly functioning team is not naturally easy but it is achievable. </w:t>
      </w:r>
      <w:r w:rsidR="003C37B2">
        <w:rPr>
          <w:sz w:val="24"/>
          <w:szCs w:val="24"/>
        </w:rPr>
        <w:t>ProFormance</w:t>
      </w:r>
      <w:r w:rsidR="00EB6E9F">
        <w:rPr>
          <w:sz w:val="24"/>
          <w:szCs w:val="24"/>
        </w:rPr>
        <w:t xml:space="preserve"> </w:t>
      </w:r>
      <w:r>
        <w:rPr>
          <w:sz w:val="24"/>
          <w:szCs w:val="24"/>
        </w:rPr>
        <w:t>can work with your team to create a shift in their level of engagement, commitment and performance.</w:t>
      </w:r>
    </w:p>
    <w:p w14:paraId="782B3949" w14:textId="46B737B3" w:rsidR="00A25E24" w:rsidRDefault="00A25E24" w:rsidP="006D0606">
      <w:pPr>
        <w:spacing w:before="100" w:beforeAutospacing="1" w:after="100" w:afterAutospacing="1" w:line="240" w:lineRule="auto"/>
        <w:jc w:val="both"/>
        <w:rPr>
          <w:sz w:val="24"/>
          <w:szCs w:val="24"/>
        </w:rPr>
      </w:pPr>
      <w:r w:rsidRPr="00E51822">
        <w:rPr>
          <w:sz w:val="24"/>
          <w:szCs w:val="24"/>
        </w:rPr>
        <w:t>Using a toolbox of methods to creatively problem solve the reasons for the l</w:t>
      </w:r>
      <w:r>
        <w:rPr>
          <w:sz w:val="24"/>
          <w:szCs w:val="24"/>
        </w:rPr>
        <w:t>ack of cohesion, our consultant</w:t>
      </w:r>
      <w:r w:rsidRPr="00E51822">
        <w:rPr>
          <w:sz w:val="24"/>
          <w:szCs w:val="24"/>
        </w:rPr>
        <w:t xml:space="preserve"> draw</w:t>
      </w:r>
      <w:r w:rsidR="003C37B2">
        <w:rPr>
          <w:sz w:val="24"/>
          <w:szCs w:val="24"/>
        </w:rPr>
        <w:t>s</w:t>
      </w:r>
      <w:r w:rsidRPr="00E51822">
        <w:rPr>
          <w:sz w:val="24"/>
          <w:szCs w:val="24"/>
        </w:rPr>
        <w:t xml:space="preserve"> out a new way of working together, based on the characteristics of a High Performing Team.  </w:t>
      </w:r>
    </w:p>
    <w:p w14:paraId="7DE0BB7E" w14:textId="5CED9328" w:rsidR="003C37B2" w:rsidRDefault="003C37B2" w:rsidP="00A25E24">
      <w:pPr>
        <w:spacing w:before="100" w:beforeAutospacing="1" w:after="100" w:afterAutospacing="1" w:line="240" w:lineRule="auto"/>
        <w:rPr>
          <w:sz w:val="24"/>
          <w:szCs w:val="24"/>
        </w:rPr>
      </w:pPr>
      <w:r>
        <w:rPr>
          <w:sz w:val="24"/>
          <w:szCs w:val="24"/>
        </w:rPr>
        <w:t>F</w:t>
      </w:r>
      <w:r w:rsidR="006D0606">
        <w:rPr>
          <w:sz w:val="24"/>
          <w:szCs w:val="24"/>
        </w:rPr>
        <w:t>eedback from clie</w:t>
      </w:r>
      <w:r>
        <w:rPr>
          <w:sz w:val="24"/>
          <w:szCs w:val="24"/>
        </w:rPr>
        <w:t>n</w:t>
      </w:r>
      <w:r w:rsidR="006D0606">
        <w:rPr>
          <w:sz w:val="24"/>
          <w:szCs w:val="24"/>
        </w:rPr>
        <w:t>t</w:t>
      </w:r>
      <w:r>
        <w:rPr>
          <w:sz w:val="24"/>
          <w:szCs w:val="24"/>
        </w:rPr>
        <w:t>s has been outstanding.</w:t>
      </w:r>
    </w:p>
    <w:p w14:paraId="4DC1DFEC" w14:textId="77777777" w:rsidR="00A25E24" w:rsidRDefault="00A25E24" w:rsidP="00A25E24">
      <w:pPr>
        <w:spacing w:before="100" w:beforeAutospacing="1" w:after="100" w:afterAutospacing="1" w:line="240" w:lineRule="auto"/>
        <w:rPr>
          <w:sz w:val="24"/>
          <w:szCs w:val="24"/>
        </w:rPr>
      </w:pPr>
      <w:r>
        <w:rPr>
          <w:sz w:val="24"/>
          <w:szCs w:val="24"/>
        </w:rPr>
        <w:t>All our workshops are tailor-made to your specific needs, but a common flow is:</w:t>
      </w:r>
    </w:p>
    <w:p w14:paraId="21B84B96" w14:textId="77777777" w:rsidR="00A25E24" w:rsidRDefault="00A25E24" w:rsidP="00A25E24">
      <w:pPr>
        <w:pStyle w:val="ListParagraph"/>
        <w:numPr>
          <w:ilvl w:val="0"/>
          <w:numId w:val="5"/>
        </w:numPr>
        <w:tabs>
          <w:tab w:val="left" w:pos="567"/>
        </w:tabs>
        <w:jc w:val="both"/>
        <w:rPr>
          <w:rFonts w:ascii="Calibri" w:hAnsi="Calibri"/>
          <w:b/>
          <w:bCs/>
          <w:szCs w:val="24"/>
        </w:rPr>
      </w:pPr>
      <w:r>
        <w:rPr>
          <w:rFonts w:ascii="Calibri" w:hAnsi="Calibri"/>
          <w:b/>
          <w:bCs/>
          <w:szCs w:val="24"/>
        </w:rPr>
        <w:t>Characteristics of a high performing team (HPT)</w:t>
      </w:r>
    </w:p>
    <w:p w14:paraId="36386DB8" w14:textId="77777777" w:rsidR="00A25E24" w:rsidRPr="00BD0EEA" w:rsidRDefault="00A25E24" w:rsidP="00A25E24">
      <w:pPr>
        <w:pStyle w:val="ListParagraph"/>
        <w:numPr>
          <w:ilvl w:val="0"/>
          <w:numId w:val="5"/>
        </w:numPr>
        <w:tabs>
          <w:tab w:val="left" w:pos="567"/>
        </w:tabs>
        <w:jc w:val="both"/>
        <w:rPr>
          <w:rFonts w:ascii="Calibri" w:hAnsi="Calibri"/>
          <w:szCs w:val="24"/>
        </w:rPr>
      </w:pPr>
      <w:r w:rsidRPr="001D5A4C">
        <w:rPr>
          <w:rFonts w:ascii="Calibri" w:hAnsi="Calibri"/>
          <w:b/>
          <w:bCs/>
          <w:szCs w:val="24"/>
        </w:rPr>
        <w:t>Current reality</w:t>
      </w:r>
      <w:r>
        <w:rPr>
          <w:rFonts w:ascii="Calibri" w:hAnsi="Calibri"/>
          <w:b/>
          <w:bCs/>
          <w:szCs w:val="24"/>
        </w:rPr>
        <w:t xml:space="preserve"> - i</w:t>
      </w:r>
      <w:r w:rsidRPr="006E730E">
        <w:rPr>
          <w:rFonts w:ascii="Calibri" w:hAnsi="Calibri"/>
          <w:b/>
          <w:bCs/>
          <w:szCs w:val="24"/>
        </w:rPr>
        <w:t>dentify gaps</w:t>
      </w:r>
    </w:p>
    <w:p w14:paraId="2DD5F679" w14:textId="77777777" w:rsidR="00A25E24" w:rsidRDefault="00A25E24" w:rsidP="00A25E24">
      <w:pPr>
        <w:pStyle w:val="ListParagraph"/>
        <w:numPr>
          <w:ilvl w:val="0"/>
          <w:numId w:val="5"/>
        </w:numPr>
        <w:tabs>
          <w:tab w:val="left" w:pos="567"/>
        </w:tabs>
        <w:jc w:val="both"/>
        <w:rPr>
          <w:rFonts w:ascii="Calibri" w:hAnsi="Calibri"/>
          <w:b/>
          <w:bCs/>
          <w:szCs w:val="24"/>
        </w:rPr>
      </w:pPr>
      <w:r w:rsidRPr="001D5A4C">
        <w:rPr>
          <w:rFonts w:ascii="Calibri" w:hAnsi="Calibri"/>
          <w:b/>
          <w:bCs/>
          <w:szCs w:val="24"/>
        </w:rPr>
        <w:t xml:space="preserve">Team Model </w:t>
      </w:r>
      <w:r>
        <w:rPr>
          <w:rFonts w:ascii="Calibri" w:hAnsi="Calibri"/>
          <w:b/>
          <w:bCs/>
          <w:szCs w:val="24"/>
        </w:rPr>
        <w:t>– vision, values, strategy</w:t>
      </w:r>
    </w:p>
    <w:p w14:paraId="045D5681" w14:textId="77777777" w:rsidR="00A25E24" w:rsidRPr="001D5A4C" w:rsidRDefault="00A25E24" w:rsidP="00A25E24">
      <w:pPr>
        <w:pStyle w:val="ListParagraph"/>
        <w:numPr>
          <w:ilvl w:val="0"/>
          <w:numId w:val="5"/>
        </w:numPr>
        <w:tabs>
          <w:tab w:val="left" w:pos="567"/>
        </w:tabs>
        <w:jc w:val="both"/>
        <w:rPr>
          <w:rFonts w:ascii="Calibri" w:hAnsi="Calibri"/>
          <w:b/>
          <w:bCs/>
          <w:szCs w:val="24"/>
        </w:rPr>
      </w:pPr>
      <w:r>
        <w:rPr>
          <w:rFonts w:ascii="Calibri" w:hAnsi="Calibri"/>
          <w:b/>
          <w:bCs/>
          <w:szCs w:val="24"/>
        </w:rPr>
        <w:t>Team life c</w:t>
      </w:r>
      <w:r w:rsidRPr="001D5A4C">
        <w:rPr>
          <w:rFonts w:ascii="Calibri" w:hAnsi="Calibri"/>
          <w:b/>
          <w:bCs/>
          <w:szCs w:val="24"/>
        </w:rPr>
        <w:t>ycle</w:t>
      </w:r>
    </w:p>
    <w:p w14:paraId="0BCC3E7A" w14:textId="77777777" w:rsidR="00A25E24" w:rsidRPr="006E730E" w:rsidRDefault="00A25E24" w:rsidP="00A25E24">
      <w:pPr>
        <w:pStyle w:val="ListParagraph"/>
        <w:numPr>
          <w:ilvl w:val="0"/>
          <w:numId w:val="5"/>
        </w:numPr>
        <w:tabs>
          <w:tab w:val="left" w:pos="567"/>
        </w:tabs>
        <w:jc w:val="both"/>
        <w:rPr>
          <w:rFonts w:ascii="Calibri" w:hAnsi="Calibri"/>
          <w:szCs w:val="24"/>
        </w:rPr>
      </w:pPr>
      <w:r w:rsidRPr="006E730E">
        <w:rPr>
          <w:rFonts w:ascii="Calibri" w:hAnsi="Calibri"/>
          <w:b/>
          <w:bCs/>
          <w:szCs w:val="24"/>
        </w:rPr>
        <w:t>Develop the plan</w:t>
      </w:r>
    </w:p>
    <w:p w14:paraId="358576DC" w14:textId="77777777" w:rsidR="00A25E24" w:rsidRPr="001D5A4C" w:rsidRDefault="00A25E24" w:rsidP="00A25E24">
      <w:pPr>
        <w:pStyle w:val="ListParagraph"/>
        <w:numPr>
          <w:ilvl w:val="0"/>
          <w:numId w:val="5"/>
        </w:numPr>
        <w:tabs>
          <w:tab w:val="left" w:pos="567"/>
        </w:tabs>
        <w:jc w:val="both"/>
        <w:rPr>
          <w:rFonts w:ascii="Calibri" w:hAnsi="Calibri"/>
          <w:szCs w:val="24"/>
        </w:rPr>
      </w:pPr>
      <w:r>
        <w:rPr>
          <w:rFonts w:ascii="Calibri" w:hAnsi="Calibri"/>
          <w:b/>
          <w:bCs/>
          <w:szCs w:val="24"/>
        </w:rPr>
        <w:t>Team goals and p</w:t>
      </w:r>
      <w:r w:rsidRPr="001D5A4C">
        <w:rPr>
          <w:rFonts w:ascii="Calibri" w:hAnsi="Calibri"/>
          <w:b/>
          <w:bCs/>
          <w:szCs w:val="24"/>
        </w:rPr>
        <w:t>riorities</w:t>
      </w:r>
    </w:p>
    <w:p w14:paraId="5C2D93A9" w14:textId="77777777" w:rsidR="00A25E24" w:rsidRPr="001D5A4C" w:rsidRDefault="00A25E24" w:rsidP="00A25E24">
      <w:pPr>
        <w:pStyle w:val="ListParagraph"/>
        <w:numPr>
          <w:ilvl w:val="0"/>
          <w:numId w:val="5"/>
        </w:numPr>
        <w:tabs>
          <w:tab w:val="left" w:pos="567"/>
        </w:tabs>
        <w:jc w:val="both"/>
        <w:rPr>
          <w:rFonts w:ascii="Calibri" w:hAnsi="Calibri"/>
          <w:szCs w:val="24"/>
        </w:rPr>
      </w:pPr>
      <w:r>
        <w:rPr>
          <w:rFonts w:ascii="Calibri" w:hAnsi="Calibri"/>
          <w:b/>
          <w:bCs/>
          <w:szCs w:val="24"/>
        </w:rPr>
        <w:t>High performing team (HPT) c</w:t>
      </w:r>
      <w:r w:rsidRPr="001D5A4C">
        <w:rPr>
          <w:rFonts w:ascii="Calibri" w:hAnsi="Calibri"/>
          <w:b/>
          <w:bCs/>
          <w:szCs w:val="24"/>
        </w:rPr>
        <w:t>ulture</w:t>
      </w:r>
    </w:p>
    <w:p w14:paraId="5B86AE02" w14:textId="77777777" w:rsidR="00A25E24" w:rsidRPr="001D5A4C" w:rsidRDefault="00A25E24" w:rsidP="00A25E24">
      <w:pPr>
        <w:pStyle w:val="ListParagraph"/>
        <w:numPr>
          <w:ilvl w:val="0"/>
          <w:numId w:val="5"/>
        </w:numPr>
        <w:tabs>
          <w:tab w:val="left" w:pos="567"/>
        </w:tabs>
        <w:jc w:val="both"/>
        <w:rPr>
          <w:rFonts w:ascii="Calibri" w:hAnsi="Calibri"/>
          <w:szCs w:val="24"/>
        </w:rPr>
      </w:pPr>
      <w:r>
        <w:rPr>
          <w:rFonts w:ascii="Calibri" w:hAnsi="Calibri"/>
          <w:b/>
          <w:bCs/>
          <w:szCs w:val="24"/>
        </w:rPr>
        <w:t>Implementation plan and commitment</w:t>
      </w:r>
    </w:p>
    <w:p w14:paraId="201854A6" w14:textId="6D8D26EA" w:rsidR="00A25E24" w:rsidRPr="00E51822" w:rsidRDefault="006D0606" w:rsidP="006D0606">
      <w:pPr>
        <w:spacing w:before="100" w:beforeAutospacing="1" w:after="100" w:afterAutospacing="1" w:line="240" w:lineRule="auto"/>
        <w:jc w:val="both"/>
        <w:rPr>
          <w:sz w:val="24"/>
          <w:szCs w:val="24"/>
        </w:rPr>
      </w:pPr>
      <w:r>
        <w:rPr>
          <w:rFonts w:ascii="Calibri" w:hAnsi="Calibri"/>
          <w:noProof/>
          <w:sz w:val="20"/>
          <w:szCs w:val="20"/>
          <w:lang w:val="en-US"/>
        </w:rPr>
        <mc:AlternateContent>
          <mc:Choice Requires="wps">
            <w:drawing>
              <wp:anchor distT="0" distB="0" distL="114300" distR="114300" simplePos="0" relativeHeight="251643392" behindDoc="0" locked="0" layoutInCell="1" allowOverlap="1" wp14:anchorId="74CF7328" wp14:editId="4FE81DA3">
                <wp:simplePos x="0" y="0"/>
                <wp:positionH relativeFrom="margin">
                  <wp:posOffset>0</wp:posOffset>
                </wp:positionH>
                <wp:positionV relativeFrom="paragraph">
                  <wp:posOffset>742950</wp:posOffset>
                </wp:positionV>
                <wp:extent cx="5267325" cy="1104900"/>
                <wp:effectExtent l="0" t="0" r="9525" b="41910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1104900"/>
                        </a:xfrm>
                        <a:prstGeom prst="wedgeRoundRectCallout">
                          <a:avLst>
                            <a:gd name="adj1" fmla="val -42843"/>
                            <a:gd name="adj2" fmla="val 87602"/>
                            <a:gd name="adj3" fmla="val 16667"/>
                          </a:avLst>
                        </a:prstGeom>
                        <a:solidFill>
                          <a:srgbClr val="DEEAF6"/>
                        </a:solidFill>
                        <a:ln>
                          <a:noFill/>
                        </a:ln>
                        <a:extLst>
                          <a:ext uri="{91240B29-F687-4F45-9708-019B960494DF}">
                            <a14:hiddenLine xmlns:a14="http://schemas.microsoft.com/office/drawing/2010/main" w="9525">
                              <a:solidFill>
                                <a:srgbClr val="1F4D78"/>
                              </a:solidFill>
                              <a:miter lim="800000"/>
                              <a:headEnd/>
                              <a:tailEnd/>
                            </a14:hiddenLine>
                          </a:ext>
                        </a:extLst>
                      </wps:spPr>
                      <wps:txbx>
                        <w:txbxContent>
                          <w:p w14:paraId="426EEB0B" w14:textId="71FC1BC0" w:rsidR="00EB6E9F" w:rsidRPr="00EB6E9F" w:rsidRDefault="00EB6E9F" w:rsidP="00EB6E9F">
                            <w:pPr>
                              <w:rPr>
                                <w:color w:val="1F497D"/>
                                <w:sz w:val="18"/>
                                <w:szCs w:val="18"/>
                                <w:lang w:val="en-US"/>
                              </w:rPr>
                            </w:pPr>
                            <w:r>
                              <w:rPr>
                                <w:i/>
                                <w:iCs/>
                                <w:sz w:val="18"/>
                                <w:szCs w:val="18"/>
                                <w:lang w:val="en-US"/>
                              </w:rPr>
                              <w:t>“</w:t>
                            </w:r>
                            <w:r w:rsidRPr="00EB6E9F">
                              <w:rPr>
                                <w:i/>
                                <w:iCs/>
                                <w:sz w:val="18"/>
                                <w:szCs w:val="18"/>
                                <w:lang w:val="en-US"/>
                              </w:rPr>
                              <w:t>We engaged, Jo from ProFormance to facilitate a series of workshops for one of the teams at Format. The team was highly experienced, but not performing at its best and needed to address some issues. Through careful facilitation and consultation with key stakeholders she has been able to increase the team morale, individual engagement, communication and overall performance of the team in a relatively short period of time. I would highly recommend using an external facilitator to guide any team through the process of self-evaluation and improvement</w:t>
                            </w:r>
                            <w:r w:rsidRPr="00EB6E9F">
                              <w:rPr>
                                <w:i/>
                                <w:iCs/>
                                <w:color w:val="1F497D"/>
                                <w:sz w:val="18"/>
                                <w:szCs w:val="18"/>
                                <w:lang w:val="en-US"/>
                              </w:rPr>
                              <w:t>.</w:t>
                            </w:r>
                            <w:r>
                              <w:rPr>
                                <w:i/>
                                <w:iCs/>
                                <w:color w:val="1F497D"/>
                                <w:sz w:val="18"/>
                                <w:szCs w:val="18"/>
                                <w:lang w:val="en-US"/>
                              </w:rPr>
                              <w:t xml:space="preserve">” </w:t>
                            </w:r>
                            <w:r>
                              <w:rPr>
                                <w:rFonts w:ascii="Calibri" w:hAnsi="Calibri"/>
                                <w:i/>
                                <w:color w:val="16254C"/>
                                <w:sz w:val="18"/>
                                <w:szCs w:val="18"/>
                                <w:lang w:val="en-US"/>
                              </w:rPr>
                              <w:t xml:space="preserve">– </w:t>
                            </w:r>
                            <w:r>
                              <w:rPr>
                                <w:rFonts w:ascii="Calibri" w:hAnsi="Calibri"/>
                                <w:b/>
                                <w:i/>
                                <w:color w:val="16254C"/>
                                <w:sz w:val="18"/>
                                <w:szCs w:val="18"/>
                                <w:lang w:val="en-US"/>
                              </w:rPr>
                              <w:t>General Manager - Format Print, February 2017</w:t>
                            </w:r>
                          </w:p>
                          <w:p w14:paraId="784AB048" w14:textId="77777777" w:rsidR="007F7884" w:rsidRDefault="007F7884" w:rsidP="007F78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F73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0" o:spid="_x0000_s1026" type="#_x0000_t62" style="position:absolute;left:0;text-align:left;margin-left:0;margin-top:58.5pt;width:414.75pt;height:87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3SwAIAAI8FAAAOAAAAZHJzL2Uyb0RvYy54bWysVG1v0zAQ/o7Ef7D8vUucpWkTLZ22dkVI&#10;A6YNfoAbO43BsYPtLh2I/87ZSbeOIYQQ+eD47LvHd8+9nJ3vW4nuubFCqxKTkxgjrirNhNqW+NPH&#10;9WSOkXVUMSq14iV+4BafL16/Ouu7gie60ZJxgwBE2aLvStw41xVRZKuGt9Se6I4ruKy1aakD0Wwj&#10;ZmgP6K2MkjjOol4b1hldcWvhdDVc4kXAr2teuQ91bblDssTgmwurCevGr9HijBZbQ7tGVKMb9B+8&#10;aKlQ8Ogj1Io6inZGvIBqRWW01bU7qXQb6boWFQ8xQDQk/iWau4Z2PMQC5NjukSb7/2Cr9/c3BglW&#10;4lOMFG0hRRc7p8PLiAR++s4WoHbX3Rgfoe2udfXFIqWXDVVbfmGM7htOGXhFPJ/RMwMvWDBFm/6d&#10;ZgBPAT5Qta9N6wGBBLQPGXl4zAjfO1TB4TTJZqfJFKMK7giJ0zwOPkW0OJh3xro3XLfIb0rcc7bl&#10;t3qn2C0kf0ml1DsX3qP319aFHLExUso+E4zqVkLK76lEkzSZp6djTRwpJcdK81kWJy91gL4nIJJl&#10;2SxwQYvxWfD44GlgUUvB1kLKIJjtZikNAh9KvLq6ulhno7E9VpPKKyvtzTzPtBhOgKwxMk9bqLrv&#10;OUnS+DLJJ+tsPpuk63Q6yWfxfBKT/DLPgMd0tf7haSFp0QjGuLoWih86gKR/V2FjLw61G3oA9SXO&#10;p5CxPwdJ1ulqNv9dkK1wMBCkaEs8j/03UO0L7Eqx0K6OCjnso+fuB06Ag8M/sBLK0Vegnwm2cPvN&#10;HlD8dqPZAxSm0VA2MBtgisGm0eYbRj1MhBLbrztqOEbyrYLizkma+hEShHQ6S0Awxzeb4xuqKoAq&#10;scNo2C7dMHZ2nRHbBl4igSOlfb/Vwh06Z/BqbCPo+hDMOKH8WDmWg9bTHF38BAAA//8DAFBLAwQU&#10;AAYACAAAACEAGDDg5OEAAAAIAQAADwAAAGRycy9kb3ducmV2LnhtbEyPQUvDQBCF74L/YRnBi7S7&#10;CTS2MZsigig5CKlC9bbJrklodjbsbtv47x1P9TYz7/Hme8V2tiM7GR8GhxKSpQBmsHV6wE7Cx/vz&#10;Yg0sRIVajQ6NhB8TYFteXxUq1+6MtTntYscoBEOuJPQxTjnnoe2NVWHpJoOkfTtvVaTVd1x7daZw&#10;O/JUiIxbNSB96NVknnrTHnZHK+Hw9ln5VfVa+67Zf4m7OnuZskrK25v58QFYNHO8mOEPn9ChJKbG&#10;HVEHNkqgIpGuyT0NJK/TzQpYIyHdJAJ4WfD/BcpfAAAA//8DAFBLAQItABQABgAIAAAAIQC2gziS&#10;/gAAAOEBAAATAAAAAAAAAAAAAAAAAAAAAABbQ29udGVudF9UeXBlc10ueG1sUEsBAi0AFAAGAAgA&#10;AAAhADj9If/WAAAAlAEAAAsAAAAAAAAAAAAAAAAALwEAAF9yZWxzLy5yZWxzUEsBAi0AFAAGAAgA&#10;AAAhAAQejdLAAgAAjwUAAA4AAAAAAAAAAAAAAAAALgIAAGRycy9lMm9Eb2MueG1sUEsBAi0AFAAG&#10;AAgAAAAhABgw4OThAAAACAEAAA8AAAAAAAAAAAAAAAAAGgUAAGRycy9kb3ducmV2LnhtbFBLBQYA&#10;AAAABAAEAPMAAAAoBgAAAAA=&#10;" adj="1546,29722" fillcolor="#deeaf6" stroked="f" strokecolor="#1f4d78">
                <v:textbox>
                  <w:txbxContent>
                    <w:p w14:paraId="426EEB0B" w14:textId="71FC1BC0" w:rsidR="00EB6E9F" w:rsidRPr="00EB6E9F" w:rsidRDefault="00EB6E9F" w:rsidP="00EB6E9F">
                      <w:pPr>
                        <w:rPr>
                          <w:color w:val="1F497D"/>
                          <w:sz w:val="18"/>
                          <w:szCs w:val="18"/>
                          <w:lang w:val="en-US"/>
                        </w:rPr>
                      </w:pPr>
                      <w:r>
                        <w:rPr>
                          <w:i/>
                          <w:iCs/>
                          <w:sz w:val="18"/>
                          <w:szCs w:val="18"/>
                          <w:lang w:val="en-US"/>
                        </w:rPr>
                        <w:t>“</w:t>
                      </w:r>
                      <w:r w:rsidRPr="00EB6E9F">
                        <w:rPr>
                          <w:i/>
                          <w:iCs/>
                          <w:sz w:val="18"/>
                          <w:szCs w:val="18"/>
                          <w:lang w:val="en-US"/>
                        </w:rPr>
                        <w:t>We engaged, Jo from ProFormance to facilitate a series of workshops for one of the teams at Format. The team was highly experienced, but not performing at its best and needed to address some issues. Through careful facilitation and consultation with key stakeholders she has been able to increase the team morale, individual engagement, communication and overall performance of the team in a relatively short period of time. I would highly recommend using an external facilitator to guide any team through the process of self-evaluation and improvement</w:t>
                      </w:r>
                      <w:r w:rsidRPr="00EB6E9F">
                        <w:rPr>
                          <w:i/>
                          <w:iCs/>
                          <w:color w:val="1F497D"/>
                          <w:sz w:val="18"/>
                          <w:szCs w:val="18"/>
                          <w:lang w:val="en-US"/>
                        </w:rPr>
                        <w:t>.</w:t>
                      </w:r>
                      <w:r>
                        <w:rPr>
                          <w:i/>
                          <w:iCs/>
                          <w:color w:val="1F497D"/>
                          <w:sz w:val="18"/>
                          <w:szCs w:val="18"/>
                          <w:lang w:val="en-US"/>
                        </w:rPr>
                        <w:t xml:space="preserve">” </w:t>
                      </w:r>
                      <w:r>
                        <w:rPr>
                          <w:rFonts w:ascii="Calibri" w:hAnsi="Calibri"/>
                          <w:i/>
                          <w:color w:val="16254C"/>
                          <w:sz w:val="18"/>
                          <w:szCs w:val="18"/>
                          <w:lang w:val="en-US"/>
                        </w:rPr>
                        <w:t>–</w:t>
                      </w:r>
                      <w:r>
                        <w:rPr>
                          <w:rFonts w:ascii="Calibri" w:hAnsi="Calibri"/>
                          <w:i/>
                          <w:color w:val="16254C"/>
                          <w:sz w:val="18"/>
                          <w:szCs w:val="18"/>
                          <w:lang w:val="en-US"/>
                        </w:rPr>
                        <w:t xml:space="preserve"> </w:t>
                      </w:r>
                      <w:r>
                        <w:rPr>
                          <w:rFonts w:ascii="Calibri" w:hAnsi="Calibri"/>
                          <w:b/>
                          <w:i/>
                          <w:color w:val="16254C"/>
                          <w:sz w:val="18"/>
                          <w:szCs w:val="18"/>
                          <w:lang w:val="en-US"/>
                        </w:rPr>
                        <w:t>General Manager - Format Print, February 2017</w:t>
                      </w:r>
                    </w:p>
                    <w:p w14:paraId="784AB048" w14:textId="77777777" w:rsidR="007F7884" w:rsidRDefault="007F7884" w:rsidP="007F7884"/>
                  </w:txbxContent>
                </v:textbox>
                <w10:wrap anchorx="margin"/>
              </v:shape>
            </w:pict>
          </mc:Fallback>
        </mc:AlternateContent>
      </w:r>
      <w:bookmarkStart w:id="0" w:name="_GoBack"/>
      <w:bookmarkEnd w:id="0"/>
    </w:p>
    <w:p w14:paraId="129319B9" w14:textId="6D911C18" w:rsidR="007F7884" w:rsidRDefault="007F7884" w:rsidP="00E51822">
      <w:pPr>
        <w:spacing w:before="100" w:beforeAutospacing="1" w:after="100" w:afterAutospacing="1" w:line="240" w:lineRule="auto"/>
        <w:rPr>
          <w:sz w:val="24"/>
          <w:szCs w:val="24"/>
        </w:rPr>
      </w:pPr>
    </w:p>
    <w:p w14:paraId="304E87E7" w14:textId="5A5A3544" w:rsidR="007F7884" w:rsidRDefault="007F7884" w:rsidP="00E51822">
      <w:pPr>
        <w:spacing w:before="100" w:beforeAutospacing="1" w:after="100" w:afterAutospacing="1" w:line="240" w:lineRule="auto"/>
        <w:rPr>
          <w:sz w:val="24"/>
          <w:szCs w:val="24"/>
        </w:rPr>
      </w:pPr>
    </w:p>
    <w:p w14:paraId="46D7F4D6" w14:textId="0F2C72A9" w:rsidR="00D3383F" w:rsidRDefault="00D3383F" w:rsidP="00E51822">
      <w:pPr>
        <w:spacing w:before="100" w:beforeAutospacing="1" w:after="100" w:afterAutospacing="1" w:line="240" w:lineRule="auto"/>
        <w:rPr>
          <w:sz w:val="24"/>
          <w:szCs w:val="24"/>
        </w:rPr>
      </w:pPr>
    </w:p>
    <w:p w14:paraId="3026FBD4" w14:textId="37376A94" w:rsidR="007F7884" w:rsidRPr="007F7884" w:rsidRDefault="00EB6E9F" w:rsidP="0015196A">
      <w:pPr>
        <w:widowControl w:val="0"/>
        <w:numPr>
          <w:ilvl w:val="0"/>
          <w:numId w:val="6"/>
        </w:numPr>
        <w:tabs>
          <w:tab w:val="left" w:pos="220"/>
          <w:tab w:val="left" w:pos="720"/>
        </w:tabs>
        <w:autoSpaceDE w:val="0"/>
        <w:autoSpaceDN w:val="0"/>
        <w:adjustRightInd w:val="0"/>
        <w:spacing w:after="240" w:line="240" w:lineRule="auto"/>
        <w:ind w:hanging="720"/>
        <w:rPr>
          <w:rFonts w:ascii="Times" w:hAnsi="Times" w:cs="Times"/>
          <w:i/>
          <w:sz w:val="24"/>
          <w:szCs w:val="24"/>
          <w:lang w:val="en-US"/>
        </w:rPr>
      </w:pPr>
      <w:r>
        <w:rPr>
          <w:rFonts w:ascii="Calibri" w:hAnsi="Calibri"/>
          <w:noProof/>
          <w:sz w:val="20"/>
          <w:szCs w:val="20"/>
          <w:lang w:val="en-US"/>
        </w:rPr>
        <mc:AlternateContent>
          <mc:Choice Requires="wps">
            <w:drawing>
              <wp:anchor distT="0" distB="0" distL="114300" distR="114300" simplePos="0" relativeHeight="251651584" behindDoc="0" locked="0" layoutInCell="1" allowOverlap="1" wp14:anchorId="68014E76" wp14:editId="366A4A0E">
                <wp:simplePos x="0" y="0"/>
                <wp:positionH relativeFrom="margin">
                  <wp:posOffset>1732915</wp:posOffset>
                </wp:positionH>
                <wp:positionV relativeFrom="paragraph">
                  <wp:posOffset>286385</wp:posOffset>
                </wp:positionV>
                <wp:extent cx="4524375" cy="457200"/>
                <wp:effectExtent l="0" t="0" r="9525" b="19050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24375" cy="457200"/>
                        </a:xfrm>
                        <a:prstGeom prst="wedgeRoundRectCallout">
                          <a:avLst>
                            <a:gd name="adj1" fmla="val -42843"/>
                            <a:gd name="adj2" fmla="val 87602"/>
                            <a:gd name="adj3" fmla="val 16667"/>
                          </a:avLst>
                        </a:prstGeom>
                        <a:solidFill>
                          <a:srgbClr val="DEEAF6"/>
                        </a:solidFill>
                        <a:ln>
                          <a:noFill/>
                        </a:ln>
                        <a:extLst>
                          <a:ext uri="{91240B29-F687-4F45-9708-019B960494DF}">
                            <a14:hiddenLine xmlns:a14="http://schemas.microsoft.com/office/drawing/2010/main" w="9525">
                              <a:solidFill>
                                <a:srgbClr val="1F4D78"/>
                              </a:solidFill>
                              <a:miter lim="800000"/>
                              <a:headEnd/>
                              <a:tailEnd/>
                            </a14:hiddenLine>
                          </a:ext>
                        </a:extLst>
                      </wps:spPr>
                      <wps:txbx>
                        <w:txbxContent>
                          <w:p w14:paraId="572DD031" w14:textId="4BA417C4" w:rsidR="007F7884" w:rsidRDefault="007F7884" w:rsidP="007F7884">
                            <w:pPr>
                              <w:spacing w:after="0" w:line="240" w:lineRule="auto"/>
                              <w:jc w:val="both"/>
                            </w:pPr>
                            <w:r w:rsidRPr="00772E3B">
                              <w:rPr>
                                <w:rFonts w:ascii="Calibri" w:hAnsi="Calibri"/>
                                <w:i/>
                                <w:color w:val="16254C"/>
                                <w:sz w:val="18"/>
                                <w:szCs w:val="18"/>
                              </w:rPr>
                              <w:t>“</w:t>
                            </w:r>
                            <w:r w:rsidRPr="007F7884">
                              <w:rPr>
                                <w:rFonts w:ascii="Calibri" w:hAnsi="Calibri"/>
                                <w:i/>
                                <w:color w:val="16254C"/>
                                <w:sz w:val="18"/>
                                <w:szCs w:val="18"/>
                                <w:lang w:val="en-US"/>
                              </w:rPr>
                              <w:t xml:space="preserve">The workshop gave us a good understanding of specific issues and clear actions to overcome them” </w:t>
                            </w:r>
                            <w:r>
                              <w:rPr>
                                <w:rFonts w:ascii="Calibri" w:hAnsi="Calibri"/>
                                <w:i/>
                                <w:color w:val="16254C"/>
                                <w:sz w:val="18"/>
                                <w:szCs w:val="18"/>
                                <w:lang w:val="en-US"/>
                              </w:rPr>
                              <w:t xml:space="preserve">- </w:t>
                            </w:r>
                            <w:r w:rsidRPr="007F7884">
                              <w:rPr>
                                <w:rFonts w:ascii="Calibri" w:hAnsi="Calibri"/>
                                <w:b/>
                                <w:i/>
                                <w:color w:val="16254C"/>
                                <w:sz w:val="18"/>
                                <w:szCs w:val="18"/>
                                <w:lang w:val="en-US"/>
                              </w:rPr>
                              <w:t>Marketing Manager, NZ November 201</w:t>
                            </w:r>
                            <w:r w:rsidR="003C37B2">
                              <w:rPr>
                                <w:rFonts w:ascii="Calibri" w:hAnsi="Calibri"/>
                                <w:b/>
                                <w:i/>
                                <w:color w:val="16254C"/>
                                <w:sz w:val="18"/>
                                <w:szCs w:val="18"/>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14E76" id="_x0000_s1027" type="#_x0000_t62" style="position:absolute;left:0;text-align:left;margin-left:136.45pt;margin-top:22.55pt;width:356.25pt;height:36pt;flip:x;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OyQIAAJ8FAAAOAAAAZHJzL2Uyb0RvYy54bWysVNty0zAQfWeGf9DoPfWljmN76nTapAFm&#10;CnRa+ADFkmOBLBlJiVMY/p2V7LYu5YFhyIOjy+7R7tmze3Z+bAU6MG24kiWOTkKMmKwU5XJX4s+f&#10;NrMMI2OJpEQoyUp8zww+X75+ddZ3BYtVowRlGgGINEXflbixtiuCwFQNa4k5UR2TcFkr3RILW70L&#10;qCY9oLciiMMwDXqlaadVxYyB0/VwiZcev65ZZT/WtWEWiRJDbNZ/tf9u3TdYnpFip0nX8GoMg/xD&#10;FC3hEh59hFoTS9Be8xdQLa+0Mqq2J5VqA1XXvGI+B8gmCn/L5q4hHfO5ADmme6TJ/D/Y6sPhRiNO&#10;oXYYSdJCiS72VvmXUeT56TtTgNldd6Ndhqa7VtVXg6RaNUTu2IXWqm8YoRBV5PgMnjm4jQFXtO3f&#10;KwrwBOA9Vcdat6gWvHvrHB000IGOvjb3j7VhR4sqOEzmcXK6mGNUwV0yX0Dx/WOkcDjOu9PGvmGq&#10;RW5R4p7RHbtVe0lvQQUrIoTaW/8MOVwb64tFx5QJ/QLp162A2h+IQLMkzpLTURwTo3hqlC3SMH5p&#10;czq1idI0XYxxjs8GT5F6OpXgdMOF8Bu9266ERhBDiddXVxebdHQ2UzMhnbFUzs0RTorhBLgaM3Os&#10;efn9yKM4CS/jfLZJs8Us2STzWb4Is1kY5Zd5GiZ5st78dLRESdFwSpm85pI9tEKU/J3UxqYcROyb&#10;AfUlzufx3DP+LHozTTLaJOtF9qckW25hMgjeljgL3W+g2intSlLft5ZwMayD5+F7ToCDh3/Pitel&#10;k6IbDqawx+1xFD6AuZOtovcgVK1APTArYKrBolH6O0Y9TIgSm297ohlG4p0EsedRkriR4jdekRjp&#10;6c12ekNkBVAlthgNy5UdxtC+03zXwEtDD0jl+q/m9qGThqjGtoIp4HMaJ5YbM9O9t3qaq8tfAAAA&#10;//8DAFBLAwQUAAYACAAAACEAjcEnhN0AAAAKAQAADwAAAGRycy9kb3ducmV2LnhtbEyPy07DMBBF&#10;90j8gzVI7KjjqCGPxqlQEUsWpAi2bjzEUWM7sp0Hf49ZwXJ0j+49Ux83PZIFnR+s4cB2CRA0nZWD&#10;6Tm8n18eCiA+CCPFaA1y+EYPx+b2phaVtKt5w6UNPYklxleCgwphqij1nUIt/M5OaGL2ZZ0WIZ6u&#10;p9KJNZbrkaZJ8ki1GExcUGLCk8Lu2s6aw8frJ1vSdsqei9nnpSra1eGJ8/u77ekAJOAW/mD41Y/q&#10;0ESni52N9GTkkOZpGVEO+4wBiUBZZHsgl0iynAFtavr/heYHAAD//wMAUEsBAi0AFAAGAAgAAAAh&#10;ALaDOJL+AAAA4QEAABMAAAAAAAAAAAAAAAAAAAAAAFtDb250ZW50X1R5cGVzXS54bWxQSwECLQAU&#10;AAYACAAAACEAOP0h/9YAAACUAQAACwAAAAAAAAAAAAAAAAAvAQAAX3JlbHMvLnJlbHNQSwECLQAU&#10;AAYACAAAACEAFY7vjskCAACfBQAADgAAAAAAAAAAAAAAAAAuAgAAZHJzL2Uyb0RvYy54bWxQSwEC&#10;LQAUAAYACAAAACEAjcEnhN0AAAAKAQAADwAAAAAAAAAAAAAAAAAjBQAAZHJzL2Rvd25yZXYueG1s&#10;UEsFBgAAAAAEAAQA8wAAAC0GAAAAAA==&#10;" adj="1546,29722" fillcolor="#deeaf6" stroked="f" strokecolor="#1f4d78">
                <v:textbox>
                  <w:txbxContent>
                    <w:p w14:paraId="572DD031" w14:textId="4BA417C4" w:rsidR="007F7884" w:rsidRDefault="007F7884" w:rsidP="007F7884">
                      <w:pPr>
                        <w:spacing w:after="0" w:line="240" w:lineRule="auto"/>
                        <w:jc w:val="both"/>
                      </w:pPr>
                      <w:r w:rsidRPr="00772E3B">
                        <w:rPr>
                          <w:rFonts w:ascii="Calibri" w:hAnsi="Calibri"/>
                          <w:i/>
                          <w:color w:val="16254C"/>
                          <w:sz w:val="18"/>
                          <w:szCs w:val="18"/>
                        </w:rPr>
                        <w:t>“</w:t>
                      </w:r>
                      <w:r w:rsidRPr="007F7884">
                        <w:rPr>
                          <w:rFonts w:ascii="Calibri" w:hAnsi="Calibri"/>
                          <w:i/>
                          <w:color w:val="16254C"/>
                          <w:sz w:val="18"/>
                          <w:szCs w:val="18"/>
                          <w:lang w:val="en-US"/>
                        </w:rPr>
                        <w:t xml:space="preserve">The workshop gave us a good understanding of specific issues and clear actions to overcome them” </w:t>
                      </w:r>
                      <w:r>
                        <w:rPr>
                          <w:rFonts w:ascii="Calibri" w:hAnsi="Calibri"/>
                          <w:i/>
                          <w:color w:val="16254C"/>
                          <w:sz w:val="18"/>
                          <w:szCs w:val="18"/>
                          <w:lang w:val="en-US"/>
                        </w:rPr>
                        <w:t xml:space="preserve">- </w:t>
                      </w:r>
                      <w:r w:rsidRPr="007F7884">
                        <w:rPr>
                          <w:rFonts w:ascii="Calibri" w:hAnsi="Calibri"/>
                          <w:b/>
                          <w:i/>
                          <w:color w:val="16254C"/>
                          <w:sz w:val="18"/>
                          <w:szCs w:val="18"/>
                          <w:lang w:val="en-US"/>
                        </w:rPr>
                        <w:t>Marketing Manager, NZ November 201</w:t>
                      </w:r>
                      <w:r w:rsidR="003C37B2">
                        <w:rPr>
                          <w:rFonts w:ascii="Calibri" w:hAnsi="Calibri"/>
                          <w:b/>
                          <w:i/>
                          <w:color w:val="16254C"/>
                          <w:sz w:val="18"/>
                          <w:szCs w:val="18"/>
                          <w:lang w:val="en-US"/>
                        </w:rPr>
                        <w:t>6</w:t>
                      </w:r>
                    </w:p>
                  </w:txbxContent>
                </v:textbox>
                <w10:wrap anchorx="margin"/>
              </v:shape>
            </w:pict>
          </mc:Fallback>
        </mc:AlternateContent>
      </w:r>
    </w:p>
    <w:p w14:paraId="6AFACF14" w14:textId="784ACF12" w:rsidR="001D5A4C" w:rsidRPr="00E51822" w:rsidRDefault="001D5A4C" w:rsidP="000918A3">
      <w:pPr>
        <w:widowControl w:val="0"/>
        <w:tabs>
          <w:tab w:val="left" w:pos="220"/>
          <w:tab w:val="left" w:pos="720"/>
        </w:tabs>
        <w:autoSpaceDE w:val="0"/>
        <w:autoSpaceDN w:val="0"/>
        <w:adjustRightInd w:val="0"/>
        <w:spacing w:after="240" w:line="240" w:lineRule="auto"/>
        <w:ind w:left="720"/>
        <w:rPr>
          <w:rFonts w:eastAsia="Times New Roman" w:cs="Times New Roman"/>
          <w:sz w:val="24"/>
          <w:szCs w:val="24"/>
          <w:lang w:eastAsia="en-NZ"/>
        </w:rPr>
      </w:pPr>
    </w:p>
    <w:sectPr w:rsidR="001D5A4C" w:rsidRPr="00E51822" w:rsidSect="000918A3">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EE9C3" w14:textId="77777777" w:rsidR="00CB165E" w:rsidRDefault="00CB165E" w:rsidP="007F7884">
      <w:pPr>
        <w:spacing w:after="0" w:line="240" w:lineRule="auto"/>
      </w:pPr>
      <w:r>
        <w:separator/>
      </w:r>
    </w:p>
  </w:endnote>
  <w:endnote w:type="continuationSeparator" w:id="0">
    <w:p w14:paraId="09020E0A" w14:textId="77777777" w:rsidR="00CB165E" w:rsidRDefault="00CB165E" w:rsidP="007F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A53EB" w14:textId="46FFD40B" w:rsidR="000918A3" w:rsidRPr="000918A3" w:rsidRDefault="005F1E50" w:rsidP="000918A3">
    <w:pPr>
      <w:jc w:val="center"/>
      <w:rPr>
        <w:rFonts w:ascii="Calibri" w:hAnsi="Calibri"/>
      </w:rPr>
    </w:pPr>
    <w:r w:rsidRPr="005F1E50">
      <w:rPr>
        <w:rStyle w:val="Hyperlink"/>
        <w:b/>
        <w:color w:val="BB9753"/>
        <w:u w:val="none"/>
      </w:rPr>
      <w:t>Contact us:</w:t>
    </w:r>
    <w:r w:rsidRPr="005F1E50">
      <w:rPr>
        <w:rFonts w:ascii="Calibri" w:hAnsi="Calibri"/>
        <w:color w:val="002060"/>
      </w:rPr>
      <w:t xml:space="preserve"> </w:t>
    </w:r>
    <w:r w:rsidRPr="005F1E50">
      <w:rPr>
        <w:rFonts w:ascii="Calibri" w:hAnsi="Calibri"/>
        <w:color w:val="16254C"/>
      </w:rPr>
      <w:t>021 380 488</w:t>
    </w:r>
    <w:r>
      <w:rPr>
        <w:rFonts w:ascii="Calibri" w:hAnsi="Calibri"/>
        <w:color w:val="002060"/>
      </w:rPr>
      <w:t xml:space="preserve"> </w:t>
    </w:r>
    <w:r>
      <w:rPr>
        <w:rFonts w:ascii="Calibri" w:hAnsi="Calibri"/>
        <w:b/>
      </w:rPr>
      <w:t>|</w:t>
    </w:r>
    <w:r w:rsidRPr="008948C5">
      <w:rPr>
        <w:rFonts w:ascii="Calibri" w:hAnsi="Calibri"/>
      </w:rPr>
      <w:t xml:space="preserve"> </w:t>
    </w:r>
    <w:hyperlink r:id="rId1" w:history="1">
      <w:r w:rsidRPr="005F1E50">
        <w:rPr>
          <w:rStyle w:val="Hyperlink"/>
          <w:color w:val="BB9753"/>
          <w:u w:val="none"/>
        </w:rPr>
        <w:t>training@proformance.co.nz</w:t>
      </w:r>
    </w:hyperlink>
    <w:r>
      <w:rPr>
        <w:rStyle w:val="Hyperlink"/>
        <w:b/>
        <w:color w:val="BF8F00"/>
        <w:u w:val="none"/>
      </w:rPr>
      <w:t xml:space="preserve"> </w:t>
    </w:r>
    <w:r w:rsidRPr="000918A3">
      <w:rPr>
        <w:rFonts w:ascii="Calibri" w:hAnsi="Calibri"/>
        <w:b/>
        <w:color w:val="002060"/>
      </w:rPr>
      <w:t>|</w:t>
    </w:r>
    <w:r>
      <w:rPr>
        <w:rFonts w:ascii="Calibri" w:hAnsi="Calibri"/>
        <w:b/>
      </w:rPr>
      <w:t xml:space="preserve"> </w:t>
    </w:r>
    <w:hyperlink r:id="rId2" w:history="1">
      <w:r w:rsidR="000918A3" w:rsidRPr="005F1E50">
        <w:rPr>
          <w:color w:val="16254C"/>
        </w:rPr>
        <w:t>www.proformance.co.nz</w:t>
      </w:r>
    </w:hyperlink>
    <w:r w:rsidR="000918A3" w:rsidRPr="005F1E50">
      <w:rPr>
        <w:rFonts w:ascii="Calibri" w:hAnsi="Calibri"/>
        <w:color w:val="00206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B55C8" w14:textId="77777777" w:rsidR="00CB165E" w:rsidRDefault="00CB165E" w:rsidP="007F7884">
      <w:pPr>
        <w:spacing w:after="0" w:line="240" w:lineRule="auto"/>
      </w:pPr>
      <w:r>
        <w:separator/>
      </w:r>
    </w:p>
  </w:footnote>
  <w:footnote w:type="continuationSeparator" w:id="0">
    <w:p w14:paraId="19D6139F" w14:textId="77777777" w:rsidR="00CB165E" w:rsidRDefault="00CB165E" w:rsidP="007F788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25562" w14:textId="7E54B764" w:rsidR="007F7884" w:rsidRDefault="007F7884">
    <w:pPr>
      <w:pStyle w:val="Header"/>
    </w:pPr>
    <w:r>
      <w:rPr>
        <w:noProof/>
        <w:lang w:val="en-US"/>
      </w:rPr>
      <w:drawing>
        <wp:anchor distT="0" distB="0" distL="114300" distR="114300" simplePos="0" relativeHeight="251639296" behindDoc="0" locked="0" layoutInCell="1" allowOverlap="1" wp14:anchorId="130C8253" wp14:editId="46A2804E">
          <wp:simplePos x="0" y="0"/>
          <wp:positionH relativeFrom="column">
            <wp:posOffset>-238125</wp:posOffset>
          </wp:positionH>
          <wp:positionV relativeFrom="paragraph">
            <wp:posOffset>-135255</wp:posOffset>
          </wp:positionV>
          <wp:extent cx="2967281" cy="595630"/>
          <wp:effectExtent l="0" t="0" r="5080" b="0"/>
          <wp:wrapNone/>
          <wp:docPr id="15" name="Picture 458" descr="Description: C:\Users\Office\Documents\1Pro-Formance Driven\New Logos\Logos\Proformance logo actual_cmyk (2) for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Description: C:\Users\Office\Documents\1Pro-Formance Driven\New Logos\Logos\Proformance logo actual_cmyk (2) for 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7281" cy="595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721FC8"/>
    <w:multiLevelType w:val="hybridMultilevel"/>
    <w:tmpl w:val="077EB016"/>
    <w:lvl w:ilvl="0" w:tplc="A6E408BC">
      <w:start w:val="1"/>
      <w:numFmt w:val="bullet"/>
      <w:lvlText w:val=""/>
      <w:lvlJc w:val="left"/>
      <w:pPr>
        <w:ind w:left="720" w:hanging="360"/>
      </w:pPr>
      <w:rPr>
        <w:rFonts w:ascii="Wingdings" w:hAnsi="Wingdings" w:hint="default"/>
        <w:color w:val="BB9753"/>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395E10"/>
    <w:multiLevelType w:val="hybridMultilevel"/>
    <w:tmpl w:val="AE64CDF0"/>
    <w:lvl w:ilvl="0" w:tplc="465CB946">
      <w:start w:val="1"/>
      <w:numFmt w:val="bullet"/>
      <w:lvlText w:val=""/>
      <w:lvlJc w:val="left"/>
      <w:pPr>
        <w:ind w:left="720" w:hanging="360"/>
      </w:pPr>
      <w:rPr>
        <w:rFonts w:ascii="Wingdings" w:hAnsi="Wingdings" w:hint="default"/>
        <w:color w:val="938953"/>
        <w:sz w:val="24"/>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3025452C"/>
    <w:multiLevelType w:val="hybridMultilevel"/>
    <w:tmpl w:val="F3C0C312"/>
    <w:lvl w:ilvl="0" w:tplc="A6E408BC">
      <w:start w:val="1"/>
      <w:numFmt w:val="bullet"/>
      <w:lvlText w:val=""/>
      <w:lvlJc w:val="left"/>
      <w:pPr>
        <w:ind w:left="720" w:hanging="360"/>
      </w:pPr>
      <w:rPr>
        <w:rFonts w:ascii="Wingdings" w:hAnsi="Wingdings" w:hint="default"/>
        <w:color w:val="BB9753"/>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C5462B"/>
    <w:multiLevelType w:val="hybridMultilevel"/>
    <w:tmpl w:val="6684526E"/>
    <w:lvl w:ilvl="0" w:tplc="465CB946">
      <w:start w:val="1"/>
      <w:numFmt w:val="bullet"/>
      <w:lvlText w:val=""/>
      <w:lvlJc w:val="left"/>
      <w:pPr>
        <w:ind w:left="720" w:hanging="360"/>
      </w:pPr>
      <w:rPr>
        <w:rFonts w:ascii="Wingdings" w:hAnsi="Wingdings" w:hint="default"/>
        <w:color w:val="938953"/>
        <w:sz w:val="24"/>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3CEB3BC6"/>
    <w:multiLevelType w:val="hybridMultilevel"/>
    <w:tmpl w:val="A56A4840"/>
    <w:lvl w:ilvl="0" w:tplc="465CB946">
      <w:start w:val="1"/>
      <w:numFmt w:val="bullet"/>
      <w:lvlText w:val=""/>
      <w:lvlJc w:val="left"/>
      <w:pPr>
        <w:ind w:left="720" w:hanging="360"/>
      </w:pPr>
      <w:rPr>
        <w:rFonts w:ascii="Wingdings" w:hAnsi="Wingdings" w:hint="default"/>
        <w:color w:val="938953"/>
        <w:sz w:val="24"/>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54FA4549"/>
    <w:multiLevelType w:val="hybridMultilevel"/>
    <w:tmpl w:val="AA445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4E17B9"/>
    <w:multiLevelType w:val="hybridMultilevel"/>
    <w:tmpl w:val="68E45FBA"/>
    <w:lvl w:ilvl="0" w:tplc="C870167E">
      <w:numFmt w:val="bullet"/>
      <w:lvlText w:val="-"/>
      <w:lvlJc w:val="left"/>
      <w:pPr>
        <w:ind w:left="720" w:hanging="360"/>
      </w:pPr>
      <w:rPr>
        <w:rFonts w:ascii="Calibri" w:eastAsiaTheme="minorHAnsi" w:hAnsi="Calibri" w:cstheme="minorBidi" w:hint="default"/>
        <w:b w:val="0"/>
        <w:color w:val="16254C"/>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69B62C20"/>
    <w:multiLevelType w:val="hybridMultilevel"/>
    <w:tmpl w:val="1F72C556"/>
    <w:lvl w:ilvl="0" w:tplc="465CB946">
      <w:start w:val="1"/>
      <w:numFmt w:val="bullet"/>
      <w:lvlText w:val=""/>
      <w:lvlJc w:val="left"/>
      <w:pPr>
        <w:ind w:left="720" w:hanging="360"/>
      </w:pPr>
      <w:rPr>
        <w:rFonts w:ascii="Wingdings" w:hAnsi="Wingdings" w:hint="default"/>
        <w:color w:val="938953"/>
        <w:sz w:val="24"/>
        <w:szCs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5"/>
  </w:num>
  <w:num w:numId="5">
    <w:abstractNumId w:val="6"/>
  </w:num>
  <w:num w:numId="6">
    <w:abstractNumId w:val="0"/>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0F"/>
    <w:rsid w:val="00061953"/>
    <w:rsid w:val="00084D31"/>
    <w:rsid w:val="000918A3"/>
    <w:rsid w:val="00092B9B"/>
    <w:rsid w:val="000F6711"/>
    <w:rsid w:val="0015196A"/>
    <w:rsid w:val="001C4483"/>
    <w:rsid w:val="001D5A4C"/>
    <w:rsid w:val="001D650F"/>
    <w:rsid w:val="0023689D"/>
    <w:rsid w:val="002510A2"/>
    <w:rsid w:val="002A2EDF"/>
    <w:rsid w:val="0036696D"/>
    <w:rsid w:val="003B37FE"/>
    <w:rsid w:val="003C37B2"/>
    <w:rsid w:val="004D6523"/>
    <w:rsid w:val="00583A2E"/>
    <w:rsid w:val="00592288"/>
    <w:rsid w:val="005C43A0"/>
    <w:rsid w:val="005F1E50"/>
    <w:rsid w:val="006D0606"/>
    <w:rsid w:val="007D3F86"/>
    <w:rsid w:val="007F7884"/>
    <w:rsid w:val="0099710F"/>
    <w:rsid w:val="00A25E24"/>
    <w:rsid w:val="00B761CD"/>
    <w:rsid w:val="00CB165E"/>
    <w:rsid w:val="00CB3959"/>
    <w:rsid w:val="00CD1D3B"/>
    <w:rsid w:val="00D3383F"/>
    <w:rsid w:val="00D66151"/>
    <w:rsid w:val="00E51822"/>
    <w:rsid w:val="00E55DE3"/>
    <w:rsid w:val="00EB6E9F"/>
    <w:rsid w:val="00F507A9"/>
  </w:rsids>
  <m:mathPr>
    <m:mathFont m:val="Cambria Math"/>
    <m:brkBin m:val="before"/>
    <m:brkBinSub m:val="--"/>
    <m:smallFrac m:val="0"/>
    <m:dispDef/>
    <m:lMargin m:val="0"/>
    <m:rMargin m:val="0"/>
    <m:defJc m:val="centerGroup"/>
    <m:wrapIndent m:val="1440"/>
    <m:intLim m:val="subSup"/>
    <m:naryLim m:val="undOvr"/>
  </m:mathPr>
  <w:themeFontLang w:val="en-NZ"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8A1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A4C"/>
    <w:pPr>
      <w:ind w:left="720"/>
      <w:contextualSpacing/>
    </w:pPr>
  </w:style>
  <w:style w:type="paragraph" w:styleId="Header">
    <w:name w:val="header"/>
    <w:basedOn w:val="Normal"/>
    <w:link w:val="HeaderChar"/>
    <w:uiPriority w:val="99"/>
    <w:unhideWhenUsed/>
    <w:rsid w:val="007F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884"/>
  </w:style>
  <w:style w:type="paragraph" w:styleId="Footer">
    <w:name w:val="footer"/>
    <w:basedOn w:val="Normal"/>
    <w:link w:val="FooterChar"/>
    <w:uiPriority w:val="99"/>
    <w:unhideWhenUsed/>
    <w:rsid w:val="007F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884"/>
  </w:style>
  <w:style w:type="character" w:styleId="Hyperlink">
    <w:name w:val="Hyperlink"/>
    <w:rsid w:val="000918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1107">
      <w:bodyDiv w:val="1"/>
      <w:marLeft w:val="0"/>
      <w:marRight w:val="0"/>
      <w:marTop w:val="0"/>
      <w:marBottom w:val="0"/>
      <w:divBdr>
        <w:top w:val="none" w:sz="0" w:space="0" w:color="auto"/>
        <w:left w:val="none" w:sz="0" w:space="0" w:color="auto"/>
        <w:bottom w:val="none" w:sz="0" w:space="0" w:color="auto"/>
        <w:right w:val="none" w:sz="0" w:space="0" w:color="auto"/>
      </w:divBdr>
    </w:div>
    <w:div w:id="204218490">
      <w:bodyDiv w:val="1"/>
      <w:marLeft w:val="0"/>
      <w:marRight w:val="0"/>
      <w:marTop w:val="0"/>
      <w:marBottom w:val="0"/>
      <w:divBdr>
        <w:top w:val="none" w:sz="0" w:space="0" w:color="auto"/>
        <w:left w:val="none" w:sz="0" w:space="0" w:color="auto"/>
        <w:bottom w:val="none" w:sz="0" w:space="0" w:color="auto"/>
        <w:right w:val="none" w:sz="0" w:space="0" w:color="auto"/>
      </w:divBdr>
    </w:div>
    <w:div w:id="47155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training@proformance.co.nz" TargetMode="External"/><Relationship Id="rId2" Type="http://schemas.openxmlformats.org/officeDocument/2006/relationships/hyperlink" Target="http://www.proformance.co.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901</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Microsoft Office User</cp:lastModifiedBy>
  <cp:revision>3</cp:revision>
  <cp:lastPrinted>2017-02-22T00:37:00Z</cp:lastPrinted>
  <dcterms:created xsi:type="dcterms:W3CDTF">2017-11-20T03:15:00Z</dcterms:created>
  <dcterms:modified xsi:type="dcterms:W3CDTF">2017-11-20T03:15:00Z</dcterms:modified>
</cp:coreProperties>
</file>